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XVIII Congreso Argentino de Acústica 2023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Reglamento para el envío de trabajos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presente documento suministra la información necesaria para el envío de trabajos para el XVIII Congreso Argentino de Acústica 2023.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 importante tener en cuenta que la presentación de trabajos no exime a los participantes de realizar la inscripción al congreso y abonar la tarifa correspondiente.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color w:val="c0000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PRESENTACIÓN DE RESÚMENES: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continuación se detalla el procedimiento que deben seguir todas las personas interesadas en presentar trabajos en el XVIII Congreso Argentino de Acústica, ya sea en formato de presentación oral o mediante posters.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solicita a los interesados enviar un resumen de su trabajo. El resumen debe tener una extensión máxima de 200 palabras. Para hacerlo, se debe acceder al </w:t>
      </w:r>
      <w:r w:rsidDel="00000000" w:rsidR="00000000" w:rsidRPr="00000000">
        <w:rPr>
          <w:rFonts w:ascii="Arial" w:cs="Arial" w:eastAsia="Arial" w:hAnsi="Arial"/>
          <w:rtl w:val="0"/>
        </w:rPr>
        <w:t xml:space="preserve">enlace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específico designado para la recepción de resúmenes.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envío del resumen deberá llevarse a cabo antes de la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"Fecha límite para presentación de resúmenes"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la cual será anunciada en la página web oficial del congreso. Es importante tener en cuenta que no se aceptarán trabajos recibidos después de dicha fecha.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aprobación y aceptación de los trabajos estarán sujetas a dos criterios principales: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a) Pertinencia del trabajo a las temáticas del congreso: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Los trabajos deberán estar relacionados con los diversos aspectos de la acústica y sus aplicaciones, en concordancia con las áreas de interés establecidas por el comité organizador del congreso.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b) Claridad, concisión y corrección técnica: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El resumen enviado deberá ser claro, conciso y estar redactado de manera técnica correcta. Se valorará la capacidad de comunicación efectiva del autor para describir de manera precisa los aspectos más relevantes de su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Una vez que el resumen sea recibido, el comité organizador del congreso llevará a cabo la evaluación y selección de los trabajos. Durante el mes de octubre, se enviará por correo electrónico la notificación de aceptación de los resúmenes.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Antes del inicio del congreso, los participantes deberán haber abonado la inscripción correspondiente para poder presentar sus trabajos.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Áreas de interés establecidas por el comité organizador del congreso: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820"/>
        <w:tblGridChange w:id="0">
          <w:tblGrid>
            <w:gridCol w:w="4678"/>
            <w:gridCol w:w="4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Acústica Arquitectónica y de Salas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AAyRC: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Acústica Ambiental, Ruido Comunitario 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Biomédica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AC: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de la comunicación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AEyV: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Estructural y Vibraciones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AF: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AFo: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Forense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AM: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Musical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Oceanográfica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APyF: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Psicológica y Fisiológica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AR: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Ruido: Fuentes y su Control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Subacuática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AV: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Acústica Virtual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AVyCH: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Acústica de la voz, Comunicación hablada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Bioacústica Animal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Educación en Acústica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EA e 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Electroacústica e Ingeniería de Audio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MT: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Música y Tecnología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OT: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Otros Temas (temas no listados)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Procesamiento de Señales en Acústica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PaSo: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Paisaje sonoro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TN: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Técnicas numéricas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Ultrasonido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el caso de no existiere una clasificación adecuada, podrá sugerirse, quedando su aprobación a consideración del Comité Organizador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b w:val="1"/>
          <w:color w:val="c0000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PRESENTACIÓN DE TRABAJOS COMPLETOS - Plazos y Formatos: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Los participantes cuyos resúmenes hayan sido aprobados y deseen publicar un trabajo completo en las actas del congreso deberán enviar el trabajo completo por correo electrónico a la dirección [correo electrónico del comité organizador] antes de la "Fecha límite para presentación de trabajos completos", la cual será publicada en la página web oficial del congreso. Se deberán enviar los siguientes elementos: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presentar el trabajo completo, deberá prepararse en una de las siguientes versiones: PDF, Microsoft Word o LibreOffice. Es necesario seguir el estilo de la plantilla proporcionada, la cual puede descargarse desde la página web del congreso a través del siguiente enlace (colocar el enlace correspondiente).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Los archivos del trabajo pueden incluir fotografías, gráficos monocromos o en colores, tablas y ejemplos de audio, siempre y cuando el tamaño total de los archivos no supere los 12 Mb. Es importante asegurarse de cumplir con esta restricción.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trabajo completo deberá incluir un resumen, el cual puede diferir del resumen originalmente enviado, siempre y cuando no haya cambios esenciales en el contenido.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recomienda revisar cuidadosamente las instrucciones proporcionadas en la plantilla descargada desde la página web del congreso para garantizar la correcta preparación y presentación del trabajo completo.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584456"/>
          <wp:effectExtent b="0" l="0" r="0" t="0"/>
          <wp:docPr descr="C:\Users\mbada.UNQ\Downloads\sassfdaf.png" id="4" name="image1.png"/>
          <a:graphic>
            <a:graphicData uri="http://schemas.openxmlformats.org/drawingml/2006/picture">
              <pic:pic>
                <pic:nvPicPr>
                  <pic:cNvPr descr="C:\Users\mbada.UNQ\Downloads\sassfdaf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5844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76200</wp:posOffset>
              </wp:positionV>
              <wp:extent cx="5635625" cy="444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40888" y="3770475"/>
                        <a:ext cx="5610225" cy="1905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76200</wp:posOffset>
              </wp:positionV>
              <wp:extent cx="5635625" cy="444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5625" cy="44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37A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E5B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8E46D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E46DF"/>
  </w:style>
  <w:style w:type="paragraph" w:styleId="Piedepgina">
    <w:name w:val="footer"/>
    <w:basedOn w:val="Normal"/>
    <w:link w:val="PiedepginaCar"/>
    <w:uiPriority w:val="99"/>
    <w:unhideWhenUsed w:val="1"/>
    <w:rsid w:val="008E46D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E46D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E46D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E46DF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8E46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8E46D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8XU0DLC15m6mJIR44K1psTNqdw==">CgMxLjAyCGguZ2pkZ3hzOAByITFOQ093S3d6UWVja1NDb01VSUtVbF9NYjl5TkxTT1d1Zw==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2023-06-07T13:54:00Z</dcterms:created>
  <dc:creator>mbada</dc:creator>
</cp:coreProperties>
</file>